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BB82" w14:textId="327536BB" w:rsidR="005502A4" w:rsidRDefault="005502A4" w:rsidP="00A323C2">
      <w:pPr>
        <w:rPr>
          <w:b/>
          <w:bCs/>
          <w:lang w:val="en-US"/>
        </w:rPr>
      </w:pPr>
      <w:r w:rsidRPr="005502A4">
        <w:rPr>
          <w:b/>
          <w:bCs/>
          <w:lang w:val="en-US"/>
        </w:rPr>
        <w:t>"SALVATION" – Spiritual sounds meet lively groove</w:t>
      </w:r>
    </w:p>
    <w:p w14:paraId="0A9813D8" w14:textId="77777777" w:rsidR="005502A4" w:rsidRDefault="00A323C2" w:rsidP="00A323C2">
      <w:pPr>
        <w:rPr>
          <w:lang w:val="en-US"/>
        </w:rPr>
      </w:pPr>
      <w:r w:rsidRPr="007C1510">
        <w:rPr>
          <w:b/>
          <w:bCs/>
          <w:lang w:val="en-US"/>
        </w:rPr>
        <w:t>Regional Professionalism with Heart</w:t>
      </w:r>
      <w:r w:rsidRPr="007C1510">
        <w:rPr>
          <w:lang w:val="en-US"/>
        </w:rPr>
        <w:br/>
      </w:r>
      <w:r w:rsidRPr="00A323C2">
        <w:rPr>
          <w:lang w:val="en-US"/>
        </w:rPr>
        <w:t xml:space="preserve">The ensemble, which has been in existence since 2018, is made up of professional musicians from the Mainz/Wiesbaden scene. The program includes, among other things, arrangements by the founder and pianist Markus </w:t>
      </w:r>
      <w:proofErr w:type="spellStart"/>
      <w:r w:rsidRPr="00A323C2">
        <w:rPr>
          <w:lang w:val="en-US"/>
        </w:rPr>
        <w:t>Gück</w:t>
      </w:r>
      <w:proofErr w:type="spellEnd"/>
      <w:r w:rsidRPr="00A323C2">
        <w:rPr>
          <w:lang w:val="en-US"/>
        </w:rPr>
        <w:t>, who significantly shapes the repertoire with his own compositions and adaptations—particularly for Easter and Advent programs.</w:t>
      </w:r>
    </w:p>
    <w:p w14:paraId="61F31CAF" w14:textId="77E0EAAE" w:rsidR="00A323C2" w:rsidRDefault="00A323C2" w:rsidP="00A323C2">
      <w:pPr>
        <w:rPr>
          <w:lang w:val="en-US"/>
        </w:rPr>
      </w:pPr>
      <w:r w:rsidRPr="00A323C2">
        <w:rPr>
          <w:lang w:val="en-US"/>
        </w:rPr>
        <w:br/>
        <w:t>"Sacred Jazz connects us as musicians and as human beings," says the ensemble. "Every performance is a process that we share closely with our audience. This gift of co-creation is at the heart of our work."</w:t>
      </w:r>
    </w:p>
    <w:p w14:paraId="1240B126" w14:textId="5E76567C" w:rsidR="00A323C2" w:rsidRPr="00A323C2" w:rsidRDefault="00A323C2" w:rsidP="00A323C2">
      <w:pPr>
        <w:rPr>
          <w:lang w:val="en-US"/>
        </w:rPr>
      </w:pPr>
      <w:r w:rsidRPr="00A323C2">
        <w:rPr>
          <w:b/>
          <w:bCs/>
          <w:lang w:val="en-US"/>
        </w:rPr>
        <w:t>About Sacred Jazz</w:t>
      </w:r>
      <w:r w:rsidRPr="00A323C2">
        <w:rPr>
          <w:lang w:val="en-US"/>
        </w:rPr>
        <w:br/>
        <w:t xml:space="preserve">The ensemble was founded in 2018 in Mainz and is known for its innovative programs that combine Christian liturgy with modern jazz elements. The members are a permanent part of the professional music scene in the Rhine-Main area. </w:t>
      </w:r>
      <w:r w:rsidRPr="00A323C2">
        <w:t xml:space="preserve">Their </w:t>
      </w:r>
      <w:proofErr w:type="spellStart"/>
      <w:r w:rsidRPr="00A323C2">
        <w:t>motto</w:t>
      </w:r>
      <w:proofErr w:type="spellEnd"/>
      <w:r w:rsidRPr="00A323C2">
        <w:t>: "</w:t>
      </w:r>
      <w:proofErr w:type="spellStart"/>
      <w:r w:rsidRPr="00A323C2">
        <w:t>Touching</w:t>
      </w:r>
      <w:proofErr w:type="spellEnd"/>
      <w:r w:rsidRPr="00A323C2">
        <w:t xml:space="preserve"> </w:t>
      </w:r>
      <w:proofErr w:type="spellStart"/>
      <w:r w:rsidRPr="00A323C2">
        <w:t>depth</w:t>
      </w:r>
      <w:proofErr w:type="spellEnd"/>
      <w:r w:rsidRPr="00A323C2">
        <w:t xml:space="preserve"> &amp; </w:t>
      </w:r>
      <w:proofErr w:type="spellStart"/>
      <w:r w:rsidRPr="00A323C2">
        <w:t>playful</w:t>
      </w:r>
      <w:proofErr w:type="spellEnd"/>
      <w:r w:rsidRPr="00A323C2">
        <w:t xml:space="preserve"> </w:t>
      </w:r>
      <w:proofErr w:type="spellStart"/>
      <w:r w:rsidRPr="00A323C2">
        <w:t>joy</w:t>
      </w:r>
      <w:proofErr w:type="spellEnd"/>
      <w:r w:rsidRPr="00A323C2">
        <w:t>"</w:t>
      </w:r>
    </w:p>
    <w:p w14:paraId="01A9D960" w14:textId="77777777" w:rsidR="00A323C2" w:rsidRPr="00A323C2" w:rsidRDefault="00A323C2" w:rsidP="00A323C2">
      <w:pPr>
        <w:rPr>
          <w:lang w:val="en-US"/>
        </w:rPr>
      </w:pPr>
    </w:p>
    <w:sectPr w:rsidR="00A323C2" w:rsidRPr="00A323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noshade="t" o:hr="t" fillcolor="gray" stroked="f"/>
    </w:pict>
  </w:numPicBullet>
  <w:abstractNum w:abstractNumId="0" w15:restartNumberingAfterBreak="0">
    <w:nsid w:val="171117D7"/>
    <w:multiLevelType w:val="multilevel"/>
    <w:tmpl w:val="6E5C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3704D"/>
    <w:multiLevelType w:val="hybridMultilevel"/>
    <w:tmpl w:val="321E0BA0"/>
    <w:lvl w:ilvl="0" w:tplc="6E66D9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94C6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60A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5AD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E1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32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D2EF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4D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28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51415700">
    <w:abstractNumId w:val="0"/>
  </w:num>
  <w:num w:numId="2" w16cid:durableId="146828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4C"/>
    <w:rsid w:val="000B672E"/>
    <w:rsid w:val="004C1EC3"/>
    <w:rsid w:val="005502A4"/>
    <w:rsid w:val="00672427"/>
    <w:rsid w:val="00721B4C"/>
    <w:rsid w:val="007C1510"/>
    <w:rsid w:val="00815B5F"/>
    <w:rsid w:val="008946EE"/>
    <w:rsid w:val="009A792B"/>
    <w:rsid w:val="00A323C2"/>
    <w:rsid w:val="00AA071C"/>
    <w:rsid w:val="00F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AB12"/>
  <w15:chartTrackingRefBased/>
  <w15:docId w15:val="{C565A2B9-43C7-4753-A466-E26742EB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1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1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1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1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1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1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1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1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1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1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1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1B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1B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1B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1B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1B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1B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1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1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1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1B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1B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1B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1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1B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1B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21B4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1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807</Characters>
  <Application>Microsoft Office Word</Application>
  <DocSecurity>0</DocSecurity>
  <Lines>18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Maestro Gück</dc:creator>
  <cp:keywords/>
  <dc:description/>
  <cp:lastModifiedBy>Madeline Bohr</cp:lastModifiedBy>
  <cp:revision>4</cp:revision>
  <dcterms:created xsi:type="dcterms:W3CDTF">2026-02-23T18:05:00Z</dcterms:created>
  <dcterms:modified xsi:type="dcterms:W3CDTF">2026-02-23T18:13:00Z</dcterms:modified>
</cp:coreProperties>
</file>